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92" w:firstLineChars="200"/>
        <w:rPr>
          <w:rFonts w:hint="eastAsia" w:ascii="微软雅黑" w:hAnsi="微软雅黑" w:eastAsia="微软雅黑" w:cs="微软雅黑"/>
          <w:b/>
          <w:bCs/>
          <w:i w:val="0"/>
          <w:iCs w:val="0"/>
          <w:caps w:val="0"/>
          <w:color w:val="222222"/>
          <w:spacing w:val="8"/>
          <w:sz w:val="33"/>
          <w:szCs w:val="33"/>
          <w:bdr w:val="none" w:color="auto" w:sz="0" w:space="0"/>
          <w:shd w:val="clear" w:fill="FFFFFF"/>
        </w:rPr>
      </w:pPr>
      <w:bookmarkStart w:id="0" w:name="_GoBack"/>
      <w:r>
        <w:rPr>
          <w:rFonts w:hint="eastAsia" w:ascii="微软雅黑" w:hAnsi="微软雅黑" w:eastAsia="微软雅黑" w:cs="微软雅黑"/>
          <w:b/>
          <w:bCs/>
          <w:i w:val="0"/>
          <w:iCs w:val="0"/>
          <w:caps w:val="0"/>
          <w:color w:val="222222"/>
          <w:spacing w:val="8"/>
          <w:sz w:val="33"/>
          <w:szCs w:val="33"/>
          <w:bdr w:val="none" w:color="auto" w:sz="0" w:space="0"/>
          <w:shd w:val="clear" w:fill="FFFFFF"/>
        </w:rPr>
        <w:t>国务院：对中小微企业和个体工商户合理续贷、展期、调整还款安排，免收罚息</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12" w:firstLineChars="200"/>
        <w:jc w:val="both"/>
        <w:rPr>
          <w:rFonts w:ascii="微软雅黑" w:hAnsi="微软雅黑" w:eastAsia="微软雅黑" w:cs="微软雅黑"/>
          <w:i w:val="0"/>
          <w:iCs w:val="0"/>
          <w:caps w:val="0"/>
          <w:color w:val="222222"/>
          <w:spacing w:val="8"/>
          <w:sz w:val="25"/>
          <w:szCs w:val="25"/>
        </w:rPr>
      </w:pPr>
      <w:r>
        <w:rPr>
          <w:rFonts w:hint="eastAsia" w:ascii="微软雅黑" w:hAnsi="微软雅黑" w:eastAsia="微软雅黑" w:cs="微软雅黑"/>
          <w:i w:val="0"/>
          <w:iCs w:val="0"/>
          <w:caps w:val="0"/>
          <w:color w:val="222222"/>
          <w:spacing w:val="8"/>
          <w:sz w:val="24"/>
          <w:szCs w:val="24"/>
          <w:bdr w:val="none" w:color="auto" w:sz="0" w:space="0"/>
          <w:shd w:val="clear" w:fill="FFFFFF"/>
        </w:rPr>
        <w:t>5月5日召开的国务院常务会议部署进一步为中小微企业和个体工商户纾困举措，以保市场主体稳就业；确定推动外贸保稳提质的措施，助力稳经济稳产业链供应链。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rPr>
          <w:rFonts w:hint="eastAsia" w:ascii="微软雅黑" w:hAnsi="微软雅黑" w:eastAsia="微软雅黑" w:cs="微软雅黑"/>
          <w:i w:val="0"/>
          <w:iCs w:val="0"/>
          <w:caps w:val="0"/>
          <w:color w:val="222222"/>
          <w:spacing w:val="8"/>
          <w:sz w:val="25"/>
          <w:szCs w:val="25"/>
        </w:rPr>
      </w:pPr>
      <w:r>
        <w:rPr>
          <w:rStyle w:val="6"/>
          <w:rFonts w:hint="eastAsia" w:ascii="微软雅黑" w:hAnsi="微软雅黑" w:eastAsia="微软雅黑" w:cs="微软雅黑"/>
          <w:i w:val="0"/>
          <w:iCs w:val="0"/>
          <w:caps w:val="0"/>
          <w:color w:val="007AAA"/>
          <w:spacing w:val="8"/>
          <w:sz w:val="25"/>
          <w:szCs w:val="25"/>
          <w:bdr w:val="none" w:color="auto" w:sz="0" w:space="0"/>
          <w:shd w:val="clear" w:fill="FFFFFF"/>
        </w:rPr>
        <w:t>■ 帮扶中小微企业和个体工商户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pPr>
      <w:r>
        <w:rPr>
          <w:rFonts w:hint="eastAsia" w:ascii="微软雅黑" w:hAnsi="微软雅黑" w:eastAsia="微软雅黑" w:cs="微软雅黑"/>
          <w:i w:val="0"/>
          <w:iCs w:val="0"/>
          <w:caps w:val="0"/>
          <w:color w:val="222222"/>
          <w:spacing w:val="8"/>
          <w:sz w:val="24"/>
          <w:szCs w:val="24"/>
          <w:bdr w:val="none" w:color="auto" w:sz="0" w:space="0"/>
          <w:shd w:val="clear" w:fill="FFFFFF"/>
        </w:rPr>
        <w:t>会议指出，量大面广的中小微企业和个体工商户是稳经济的重要基础、稳就业的主力支撑，当前相关市场主体困难明显增多，要落实党中央、国务院部署，加大帮扶力度。抓紧把已确定的退税减税降费、缓缴社保费、物流保通保畅、推动企业复工达产等政策举措落实到位。确保6月30日前全部退还小微企业、个体工商户增值税存量留抵税额，符合条件的中型企业退税也要提前到这一时限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both"/>
      </w:pPr>
      <w:r>
        <w:rPr>
          <w:rStyle w:val="6"/>
          <w:rFonts w:hint="eastAsia" w:ascii="微软雅黑" w:hAnsi="微软雅黑" w:eastAsia="微软雅黑" w:cs="微软雅黑"/>
          <w:i w:val="0"/>
          <w:iCs w:val="0"/>
          <w:caps w:val="0"/>
          <w:color w:val="222222"/>
          <w:spacing w:val="8"/>
          <w:sz w:val="24"/>
          <w:szCs w:val="24"/>
          <w:bdr w:val="none" w:color="auto" w:sz="0" w:space="0"/>
          <w:shd w:val="clear" w:fill="FFFFFF"/>
        </w:rPr>
        <w:t>今年国有大型银行新增普惠小微贷款1.6万亿元，引导银行加强主动服务。对中小微企业和个体工商户合理续贷、展期、调整还款安排，免收罚息。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both"/>
      </w:pPr>
      <w:r>
        <w:rPr>
          <w:rFonts w:hint="eastAsia" w:ascii="微软雅黑" w:hAnsi="微软雅黑" w:eastAsia="微软雅黑" w:cs="微软雅黑"/>
          <w:i w:val="0"/>
          <w:iCs w:val="0"/>
          <w:caps w:val="0"/>
          <w:color w:val="222222"/>
          <w:spacing w:val="8"/>
          <w:sz w:val="24"/>
          <w:szCs w:val="24"/>
          <w:bdr w:val="none" w:color="auto" w:sz="0" w:space="0"/>
          <w:shd w:val="clear" w:fill="FFFFFF"/>
        </w:rPr>
        <w:t>扩大国家融资担保基金、政府性融资担保机构对中小微企业和个体工商户的业务覆盖面。尽快出台支持平台经济规范健康发展的具体措施。各地要安排中小微企业和个体工商户纾困专项资金，对经营困难的给予房租、担保费、贷款利息等补贴。鼓励地方对小微企业、个体工商户实行阶段性优惠电价和水电气“欠费不停供”、6个月内补缴。将中小微企业宽带和专线资费再降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15" w:lineRule="atLeast"/>
        <w:ind w:left="0" w:right="0"/>
        <w:jc w:val="both"/>
      </w:pPr>
      <w:r>
        <w:rPr>
          <w:rFonts w:hint="eastAsia" w:ascii="微软雅黑" w:hAnsi="微软雅黑" w:eastAsia="微软雅黑" w:cs="微软雅黑"/>
          <w:i w:val="0"/>
          <w:iCs w:val="0"/>
          <w:caps w:val="0"/>
          <w:color w:val="222222"/>
          <w:spacing w:val="8"/>
          <w:sz w:val="24"/>
          <w:szCs w:val="24"/>
          <w:bdr w:val="none" w:color="auto" w:sz="0" w:space="0"/>
          <w:shd w:val="clear" w:fill="FFFFFF"/>
        </w:rPr>
        <w:t>在5月底前全面排查机关事业单位、大型企业拖欠的中小企业账款，无分歧欠款发现一起清偿一起。抓紧出台压缩商业汇票承兑期限的措施。要压实责任特别是地方政府责任，解决政策落地堵点问题。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rPr>
          <w:rStyle w:val="6"/>
          <w:rFonts w:hint="eastAsia" w:ascii="微软雅黑" w:hAnsi="微软雅黑" w:eastAsia="微软雅黑" w:cs="微软雅黑"/>
          <w:i w:val="0"/>
          <w:iCs w:val="0"/>
          <w:caps w:val="0"/>
          <w:color w:val="007AAA"/>
          <w:spacing w:val="8"/>
          <w:sz w:val="25"/>
          <w:szCs w:val="25"/>
          <w:bdr w:val="none" w:color="auto" w:sz="0" w:space="0"/>
          <w:shd w:val="clear" w:fill="FFFFFF"/>
        </w:rPr>
      </w:pPr>
      <w:r>
        <w:rPr>
          <w:rStyle w:val="6"/>
          <w:rFonts w:hint="eastAsia" w:ascii="微软雅黑" w:hAnsi="微软雅黑" w:eastAsia="微软雅黑" w:cs="微软雅黑"/>
          <w:i w:val="0"/>
          <w:iCs w:val="0"/>
          <w:caps w:val="0"/>
          <w:color w:val="007AAA"/>
          <w:spacing w:val="8"/>
          <w:sz w:val="25"/>
          <w:szCs w:val="25"/>
          <w:bdr w:val="none" w:color="auto" w:sz="0" w:space="0"/>
          <w:shd w:val="clear" w:fill="FFFFFF"/>
        </w:rPr>
        <w:t>■ 帮扶外贸企业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pPr>
      <w:r>
        <w:rPr>
          <w:rFonts w:hint="eastAsia" w:ascii="微软雅黑" w:hAnsi="微软雅黑" w:eastAsia="微软雅黑" w:cs="微软雅黑"/>
          <w:i w:val="0"/>
          <w:iCs w:val="0"/>
          <w:caps w:val="0"/>
          <w:color w:val="222222"/>
          <w:spacing w:val="8"/>
          <w:sz w:val="24"/>
          <w:szCs w:val="24"/>
          <w:bdr w:val="none" w:color="auto" w:sz="0" w:space="0"/>
          <w:shd w:val="clear" w:fill="FFFFFF"/>
        </w:rPr>
        <w:t>为帮扶外贸企业应对困难，会议决定——要着力保订单和稳定重点行业、劳动密集型行业进出口。保障外贸领域生产流通稳定，确定重点外贸企业名录并对生产、物流、用工予以保障。要有力有序疏通海空港等集疏运。用好航空货运运力。要出台便利跨境电商出口退换货政策。将中西部和东北劳动密集型加工贸易纳入国家鼓励产业目录。要加大对中小微外贸企业信贷投放，支持银行对暂时受困的不盲目抽贷、断贷、压贷，梳理一批亟需资金的予以重点支持。扩大出口信保短期险规模，缩短赔付时间。增加信保保单融资。保持人民币汇率在合理均衡水平上的基本稳定。要优化广交会等平台服务，加强与跨境电商联动互促。各地要用好外经贸发展专项资金，支持中小微企业参加境外展会。</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both"/>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zMxYzg1ZjRiNDQ5YjY3YjcwNzA1ZGJhM2YxNTgifQ=="/>
  </w:docVars>
  <w:rsids>
    <w:rsidRoot w:val="108A6D8E"/>
    <w:rsid w:val="108A6D8E"/>
    <w:rsid w:val="65DE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2022-06-06T06:26:00Z</dcterms:created>
  <dc:creator>sitian</dc:creator>
  <cp:lastModifiedBy>sitian</cp:lastModifiedBy>
  <dcterms:modified xsi:type="dcterms:W3CDTF">2022-06-06T06:30:53Z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489A41B537914BFEBD5D050C6087EC4E</vt:lpwstr>
  </property>
</Properties>
</file>